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8639" w14:textId="60A1BE03" w:rsidR="006C5914" w:rsidRDefault="00224D12" w:rsidP="2C0BB40B">
      <w:pPr>
        <w:rPr>
          <w:rFonts w:ascii="Lato" w:hAnsi="Lato" w:cs="Lato"/>
          <w:sz w:val="24"/>
        </w:rPr>
      </w:pPr>
      <w:r>
        <w:rPr>
          <w:noProof/>
        </w:rPr>
        <w:drawing>
          <wp:inline distT="0" distB="0" distL="0" distR="0" wp14:anchorId="38036A88" wp14:editId="002C4542">
            <wp:extent cx="5657850" cy="1052463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4681" cy="10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14F70" w14:textId="3148B85F" w:rsidR="00DC5AC1" w:rsidRPr="00F71BDB" w:rsidRDefault="006C5914" w:rsidP="006C5914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  <w:r w:rsidRPr="00F71BDB">
        <w:rPr>
          <w:rFonts w:ascii="Poppins" w:hAnsi="Poppins" w:cs="Poppins"/>
          <w:b/>
          <w:bCs/>
          <w:sz w:val="20"/>
          <w:szCs w:val="20"/>
        </w:rPr>
        <w:t>JOB DESCRIPTION</w:t>
      </w:r>
    </w:p>
    <w:p w14:paraId="2159D910" w14:textId="77777777" w:rsidR="00D40899" w:rsidRPr="00F71BDB" w:rsidRDefault="00D40899" w:rsidP="006C5914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6C5914" w:rsidRPr="00F71BDB" w14:paraId="2C87EE5E" w14:textId="77777777" w:rsidTr="00D40899">
        <w:tc>
          <w:tcPr>
            <w:tcW w:w="2479" w:type="dxa"/>
          </w:tcPr>
          <w:p w14:paraId="245922FB" w14:textId="77777777" w:rsidR="006C5914" w:rsidRPr="00F71BDB" w:rsidRDefault="006C5914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537" w:type="dxa"/>
          </w:tcPr>
          <w:p w14:paraId="0A9FB8F9" w14:textId="78937C9D" w:rsidR="006C5914" w:rsidRPr="00F71BDB" w:rsidRDefault="0082246B" w:rsidP="00C63670">
            <w:p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Lecturing Assistant</w:t>
            </w:r>
          </w:p>
        </w:tc>
      </w:tr>
      <w:tr w:rsidR="006C5914" w:rsidRPr="00F71BDB" w14:paraId="7DF95138" w14:textId="77777777" w:rsidTr="00D40899">
        <w:tc>
          <w:tcPr>
            <w:tcW w:w="2479" w:type="dxa"/>
          </w:tcPr>
          <w:p w14:paraId="75D051AE" w14:textId="77777777" w:rsidR="006C5914" w:rsidRPr="00F71BDB" w:rsidRDefault="006C5914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6537" w:type="dxa"/>
          </w:tcPr>
          <w:p w14:paraId="53DA6FA1" w14:textId="6BEA193D" w:rsidR="006C5914" w:rsidRPr="00F71BDB" w:rsidRDefault="0082246B" w:rsidP="00C63670">
            <w:p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Academic Department</w:t>
            </w:r>
          </w:p>
        </w:tc>
      </w:tr>
      <w:tr w:rsidR="006C5914" w:rsidRPr="00F71BDB" w14:paraId="68376886" w14:textId="77777777" w:rsidTr="00D40899">
        <w:tc>
          <w:tcPr>
            <w:tcW w:w="2479" w:type="dxa"/>
          </w:tcPr>
          <w:p w14:paraId="60ADDA76" w14:textId="77777777" w:rsidR="006C5914" w:rsidRPr="00F71BDB" w:rsidRDefault="006C5914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Manager:</w:t>
            </w:r>
          </w:p>
        </w:tc>
        <w:tc>
          <w:tcPr>
            <w:tcW w:w="6537" w:type="dxa"/>
          </w:tcPr>
          <w:p w14:paraId="08A2CA4C" w14:textId="46EA7E13" w:rsidR="006C5914" w:rsidRPr="00F71BDB" w:rsidRDefault="00CC040F" w:rsidP="00C63670">
            <w:p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Lecturer</w:t>
            </w:r>
          </w:p>
        </w:tc>
      </w:tr>
    </w:tbl>
    <w:p w14:paraId="64BB84F1" w14:textId="77777777" w:rsidR="006C5914" w:rsidRPr="00F71BDB" w:rsidRDefault="006C5914" w:rsidP="006C5914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914" w:rsidRPr="00F71BDB" w14:paraId="5995BF90" w14:textId="77777777" w:rsidTr="00C63670">
        <w:tc>
          <w:tcPr>
            <w:tcW w:w="10314" w:type="dxa"/>
          </w:tcPr>
          <w:p w14:paraId="08E7ED44" w14:textId="77777777" w:rsidR="006C5914" w:rsidRPr="00F71BDB" w:rsidRDefault="006C5914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Job summary:</w:t>
            </w:r>
          </w:p>
          <w:p w14:paraId="325506B6" w14:textId="77777777" w:rsidR="00F3360A" w:rsidRPr="00F71BDB" w:rsidRDefault="00F3360A" w:rsidP="00F71BDB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The Lecturing Assistant must convey their passion and enthusiasm for the subject they are assisting with and support the lead lecturer in: </w:t>
            </w:r>
          </w:p>
          <w:p w14:paraId="02EF4AE3" w14:textId="77777777" w:rsidR="00F3360A" w:rsidRPr="00F71BDB" w:rsidRDefault="00F3360A" w:rsidP="00F3360A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118A6FB" w14:textId="77777777" w:rsidR="00F3360A" w:rsidRPr="00F71BDB" w:rsidRDefault="00F3360A" w:rsidP="00F3360A">
            <w:pPr>
              <w:numPr>
                <w:ilvl w:val="0"/>
                <w:numId w:val="17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creating a welcoming environment </w:t>
            </w:r>
          </w:p>
          <w:p w14:paraId="19CAADBA" w14:textId="77777777" w:rsidR="00F3360A" w:rsidRPr="00F71BDB" w:rsidRDefault="00F3360A" w:rsidP="00F3360A">
            <w:pPr>
              <w:numPr>
                <w:ilvl w:val="0"/>
                <w:numId w:val="17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fostering a sense of belonging and respect </w:t>
            </w:r>
          </w:p>
          <w:p w14:paraId="0F776814" w14:textId="77777777" w:rsidR="00F3360A" w:rsidRPr="00F71BDB" w:rsidRDefault="00F3360A" w:rsidP="00F3360A">
            <w:pPr>
              <w:numPr>
                <w:ilvl w:val="0"/>
                <w:numId w:val="17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encouraging high performance </w:t>
            </w:r>
          </w:p>
          <w:p w14:paraId="72E080E2" w14:textId="77777777" w:rsidR="00F3360A" w:rsidRPr="00F71BDB" w:rsidRDefault="00F3360A" w:rsidP="00F3360A">
            <w:pPr>
              <w:numPr>
                <w:ilvl w:val="0"/>
                <w:numId w:val="17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promoting active engagement </w:t>
            </w:r>
          </w:p>
          <w:p w14:paraId="29BD5218" w14:textId="77777777" w:rsidR="00F3360A" w:rsidRPr="00F71BDB" w:rsidRDefault="00F3360A" w:rsidP="00F3360A">
            <w:pPr>
              <w:numPr>
                <w:ilvl w:val="0"/>
                <w:numId w:val="17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promoting critical thinking and intellectual curiosity and </w:t>
            </w:r>
          </w:p>
          <w:p w14:paraId="51AA4C37" w14:textId="77777777" w:rsidR="00DC5AC1" w:rsidRPr="00F71BDB" w:rsidRDefault="00F3360A" w:rsidP="00DC5AC1">
            <w:pPr>
              <w:numPr>
                <w:ilvl w:val="0"/>
                <w:numId w:val="17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lay out from the beginning, expectations of how the students should behave and interact in the syllabus by modelling professional </w:t>
            </w:r>
            <w:proofErr w:type="gramStart"/>
            <w:r w:rsidRPr="00F71BDB">
              <w:rPr>
                <w:rFonts w:ascii="Poppins" w:hAnsi="Poppins" w:cs="Poppins"/>
                <w:sz w:val="20"/>
                <w:szCs w:val="20"/>
              </w:rPr>
              <w:t>standards</w:t>
            </w:r>
            <w:proofErr w:type="gramEnd"/>
            <w:r w:rsidR="006C5914" w:rsidRPr="00F71BDB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387AC9A0" w14:textId="0AC5646C" w:rsidR="006C5914" w:rsidRPr="00F71BDB" w:rsidRDefault="006C5914" w:rsidP="00DC5AC1">
            <w:pPr>
              <w:ind w:left="720"/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</w:tr>
    </w:tbl>
    <w:p w14:paraId="60E2D93E" w14:textId="77777777" w:rsidR="006C5914" w:rsidRPr="00F71BDB" w:rsidRDefault="006C5914" w:rsidP="006C5914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62C" w:rsidRPr="00F71BDB" w14:paraId="18E335F9" w14:textId="77777777" w:rsidTr="00DC5AC1">
        <w:tc>
          <w:tcPr>
            <w:tcW w:w="9016" w:type="dxa"/>
          </w:tcPr>
          <w:p w14:paraId="7A796FF0" w14:textId="77777777" w:rsidR="00C6162C" w:rsidRPr="00F71BDB" w:rsidRDefault="00C6162C" w:rsidP="00C63670">
            <w:p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Key responsibilities:</w:t>
            </w:r>
          </w:p>
          <w:p w14:paraId="6A77E0E3" w14:textId="77777777" w:rsidR="009E6B63" w:rsidRPr="00F71BDB" w:rsidRDefault="009E6B63" w:rsidP="009E6B6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Assist the lecturer in the planning and provision of an effective and structured learning framework for students consistent with the syllabus and programme documentation. </w:t>
            </w:r>
          </w:p>
          <w:p w14:paraId="13FB54DC" w14:textId="22CBC5C7" w:rsidR="009E6B63" w:rsidRPr="00F71BDB" w:rsidRDefault="00F71BDB" w:rsidP="009E6B6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D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evelop and maintain knowledge of the </w:t>
            </w:r>
            <w:proofErr w:type="spellStart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MOst</w:t>
            </w:r>
            <w:proofErr w:type="spellEnd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programme structure and the indicative content of the course and its associated assessment strategies. </w:t>
            </w:r>
          </w:p>
          <w:p w14:paraId="2BF34115" w14:textId="28039745" w:rsidR="009E6B63" w:rsidRPr="00F71BDB" w:rsidRDefault="00F71BDB" w:rsidP="009E6B6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P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rovide support to the lecturer as negotiated and agreed in advance of the lecture. The </w:t>
            </w: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L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ecturing </w:t>
            </w: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A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ssistant should </w:t>
            </w:r>
            <w:proofErr w:type="gramStart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at all times</w:t>
            </w:r>
            <w:proofErr w:type="gramEnd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represent and support the views of the lecturer. </w:t>
            </w:r>
          </w:p>
          <w:p w14:paraId="2E148F35" w14:textId="1E3692E3" w:rsidR="009E6B63" w:rsidRPr="00F71BDB" w:rsidRDefault="00F71BDB" w:rsidP="009E6B6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E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ngage with the course content on the learning zone including the </w:t>
            </w:r>
            <w:r w:rsidR="007762B6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session-by-session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overview of the course, lesson plans, </w:t>
            </w:r>
            <w:proofErr w:type="gramStart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videos</w:t>
            </w:r>
            <w:proofErr w:type="gramEnd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and any other learning resources, ensuring that they are fully prepared for each lecture. </w:t>
            </w:r>
          </w:p>
          <w:p w14:paraId="65C6B027" w14:textId="5C82BA60" w:rsidR="009E6B63" w:rsidRPr="00F71BDB" w:rsidRDefault="00F71BDB" w:rsidP="009E6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P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rovide support to as many students as possible during a lecture to help them to acquire, consolidate and develop practical skills taught in the lesson, </w:t>
            </w:r>
            <w:proofErr w:type="gramStart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taking into account</w:t>
            </w:r>
            <w:proofErr w:type="gramEnd"/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different learning styles. </w:t>
            </w:r>
          </w:p>
          <w:p w14:paraId="1260C873" w14:textId="6BDC8949" w:rsidR="009E6B63" w:rsidRPr="00F71BDB" w:rsidRDefault="00F71BDB" w:rsidP="009E6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F71BDB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 w:rsidR="009E6B63" w:rsidRPr="00F71BDB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ritically engage with current discourse in the subject area including but not limited to the Osteopathic Practice Standards </w:t>
            </w:r>
          </w:p>
          <w:p w14:paraId="25F6960E" w14:textId="38938E48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A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ssist the lecturer in general course administration including taking the register (when required) and providing feedback on the course content in the Year 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lastRenderedPageBreak/>
              <w:t xml:space="preserve">Handbook(s) and as part of the Annual Course Review, at the end of the academic year. </w:t>
            </w:r>
          </w:p>
          <w:p w14:paraId="7FE76C5A" w14:textId="43441674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A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ssist in maintaining an atmosphere in the classroom that is conducive to learning. </w:t>
            </w:r>
          </w:p>
          <w:p w14:paraId="6C34ADA8" w14:textId="72553053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A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ssist in preparing students for </w:t>
            </w:r>
            <w:proofErr w:type="gramStart"/>
            <w:r w:rsidR="009E6B63" w:rsidRPr="00F71BDB">
              <w:rPr>
                <w:rFonts w:ascii="Poppins" w:hAnsi="Poppins" w:cs="Poppins"/>
                <w:sz w:val="20"/>
                <w:szCs w:val="20"/>
              </w:rPr>
              <w:t>assessments</w:t>
            </w:r>
            <w:proofErr w:type="gramEnd"/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254258A5" w14:textId="31F4C41F" w:rsidR="00FC2E24" w:rsidRPr="00F71BDB" w:rsidRDefault="00F71BDB" w:rsidP="00FC2E24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P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articipate in the student assessment process </w:t>
            </w:r>
            <w:proofErr w:type="gramStart"/>
            <w:r w:rsidR="009E6B63" w:rsidRPr="00F71BDB">
              <w:rPr>
                <w:rFonts w:ascii="Poppins" w:hAnsi="Poppins" w:cs="Poppins"/>
                <w:sz w:val="20"/>
                <w:szCs w:val="20"/>
              </w:rPr>
              <w:t>where</w:t>
            </w:r>
            <w:proofErr w:type="gramEnd"/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 agreed in advance, including giving student feedback and marking assessments. </w:t>
            </w:r>
          </w:p>
          <w:p w14:paraId="0C165BCF" w14:textId="31D76D40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A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ttend relevant moderation meetings. </w:t>
            </w:r>
          </w:p>
          <w:p w14:paraId="50CCD370" w14:textId="66C5FA1B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C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omply with health and safety requirements within the </w:t>
            </w:r>
            <w:proofErr w:type="gramStart"/>
            <w:r w:rsidR="009E6B63" w:rsidRPr="00F71BDB">
              <w:rPr>
                <w:rFonts w:ascii="Poppins" w:hAnsi="Poppins" w:cs="Poppins"/>
                <w:sz w:val="20"/>
                <w:szCs w:val="20"/>
              </w:rPr>
              <w:t>classroom.</w:t>
            </w:r>
            <w:r w:rsidRPr="00F71BDB">
              <w:rPr>
                <w:rFonts w:ascii="Poppins" w:hAnsi="Poppins" w:cs="Poppins"/>
                <w:sz w:val="20"/>
                <w:szCs w:val="20"/>
              </w:rPr>
              <w:t>.</w:t>
            </w:r>
            <w:proofErr w:type="gramEnd"/>
          </w:p>
          <w:p w14:paraId="5CD85537" w14:textId="40FC4806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A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bide by the conditions of confidentiality concerning the disclosure of student data and details. </w:t>
            </w:r>
          </w:p>
          <w:p w14:paraId="7249FD8A" w14:textId="75BDDC88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N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otify the Student Welfare Officer of any concerns relating to student welfare. </w:t>
            </w:r>
          </w:p>
          <w:p w14:paraId="1B9079D1" w14:textId="2CBAC4E6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F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amiliarise oneself with the Employee Handbook and </w:t>
            </w:r>
            <w:proofErr w:type="gramStart"/>
            <w:r w:rsidR="009E6B63" w:rsidRPr="00F71BDB">
              <w:rPr>
                <w:rFonts w:ascii="Poppins" w:hAnsi="Poppins" w:cs="Poppins"/>
                <w:sz w:val="20"/>
                <w:szCs w:val="20"/>
              </w:rPr>
              <w:t>in particular relevant</w:t>
            </w:r>
            <w:proofErr w:type="gramEnd"/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 academic, human resources and health and safety policies and procedures. </w:t>
            </w:r>
          </w:p>
          <w:p w14:paraId="109E02F2" w14:textId="77777777" w:rsidR="009E6B63" w:rsidRPr="00F71BDB" w:rsidRDefault="009E6B63" w:rsidP="009E6B63">
            <w:pPr>
              <w:pStyle w:val="Default"/>
              <w:rPr>
                <w:rFonts w:ascii="Poppins" w:hAnsi="Poppins" w:cs="Poppins"/>
                <w:sz w:val="20"/>
                <w:szCs w:val="20"/>
              </w:rPr>
            </w:pPr>
          </w:p>
          <w:p w14:paraId="74F05A47" w14:textId="36D73579" w:rsidR="009E6B63" w:rsidRPr="00F71BDB" w:rsidRDefault="009E6B63" w:rsidP="009E6B63">
            <w:pPr>
              <w:pStyle w:val="Default"/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All </w:t>
            </w:r>
            <w:r w:rsidR="00F71BDB"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L</w:t>
            </w: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ecturing </w:t>
            </w:r>
            <w:r w:rsidR="00F71BDB"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A</w:t>
            </w: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ssistants are required to participate in: </w:t>
            </w:r>
          </w:p>
          <w:p w14:paraId="43C44EBA" w14:textId="3DEF6DC5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T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he Professional Development Review scheme. This includes peer review and appraisal. </w:t>
            </w:r>
          </w:p>
          <w:p w14:paraId="5D0D1600" w14:textId="07BD32D5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S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taff development initiatives. </w:t>
            </w:r>
          </w:p>
          <w:p w14:paraId="5A11F56F" w14:textId="29E2C482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P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ersonal tutor scheme </w:t>
            </w:r>
          </w:p>
          <w:p w14:paraId="7E0191B1" w14:textId="48BC98CF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F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aculty meetings </w:t>
            </w:r>
          </w:p>
          <w:p w14:paraId="1D3F227F" w14:textId="3BDCBDE5" w:rsidR="009E6B63" w:rsidRPr="00F71BDB" w:rsidRDefault="00F71BDB" w:rsidP="009E6B63">
            <w:pPr>
              <w:pStyle w:val="Default"/>
              <w:numPr>
                <w:ilvl w:val="0"/>
                <w:numId w:val="20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I</w:t>
            </w:r>
            <w:r w:rsidR="009E6B63" w:rsidRPr="00F71BDB">
              <w:rPr>
                <w:rFonts w:ascii="Poppins" w:hAnsi="Poppins" w:cs="Poppins"/>
                <w:sz w:val="20"/>
                <w:szCs w:val="20"/>
              </w:rPr>
              <w:t xml:space="preserve">n-class summative assessments for different courses, when reasonably requested. </w:t>
            </w:r>
          </w:p>
          <w:p w14:paraId="0E48C611" w14:textId="04D2AAE2" w:rsidR="00C6162C" w:rsidRPr="00F71BDB" w:rsidRDefault="00C6162C" w:rsidP="00100BD1">
            <w:pPr>
              <w:ind w:left="720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0EB9EF0" w14:textId="77777777" w:rsidR="00C6162C" w:rsidRPr="00F71BDB" w:rsidRDefault="00C6162C" w:rsidP="00C6162C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62C" w:rsidRPr="00F71BDB" w14:paraId="6BE02B3A" w14:textId="77777777" w:rsidTr="00C63670">
        <w:tc>
          <w:tcPr>
            <w:tcW w:w="10314" w:type="dxa"/>
          </w:tcPr>
          <w:p w14:paraId="672BBD46" w14:textId="338DFC61" w:rsidR="00AA4E5B" w:rsidRPr="00F71BDB" w:rsidRDefault="009E6B63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Dimensions:</w:t>
            </w:r>
          </w:p>
          <w:p w14:paraId="196202C4" w14:textId="6196B445" w:rsidR="003B0CAB" w:rsidRPr="00F71BDB" w:rsidRDefault="0088110A" w:rsidP="00251EE3">
            <w:pPr>
              <w:pStyle w:val="ListParagraph"/>
              <w:numPr>
                <w:ilvl w:val="0"/>
                <w:numId w:val="21"/>
              </w:numPr>
              <w:rPr>
                <w:rFonts w:ascii="Poppins" w:hAnsi="Poppins" w:cs="Poppins"/>
                <w:sz w:val="20"/>
                <w:szCs w:val="20"/>
              </w:rPr>
            </w:pPr>
            <w:r w:rsidRPr="00F71BDB">
              <w:rPr>
                <w:rFonts w:ascii="Poppins" w:hAnsi="Poppins" w:cs="Poppins"/>
                <w:sz w:val="20"/>
                <w:szCs w:val="20"/>
              </w:rPr>
              <w:t>Osteopathic faculty must be registered with the GOsC</w:t>
            </w:r>
            <w:r w:rsidR="003B0CAB" w:rsidRPr="00F71BDB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71E7FCF5" w14:textId="77777777" w:rsidR="00C6162C" w:rsidRPr="00F71BDB" w:rsidRDefault="00C6162C" w:rsidP="009074D9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1E74363" w14:textId="77777777" w:rsidR="00C6162C" w:rsidRPr="00F71BDB" w:rsidRDefault="00C6162C" w:rsidP="00C6162C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62C" w:rsidRPr="00F71BDB" w14:paraId="0F1B0423" w14:textId="77777777" w:rsidTr="00C63670">
        <w:tc>
          <w:tcPr>
            <w:tcW w:w="10314" w:type="dxa"/>
          </w:tcPr>
          <w:p w14:paraId="7010F56B" w14:textId="77777777" w:rsidR="00C6162C" w:rsidRPr="00F71BDB" w:rsidRDefault="00C6162C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Committee attendance:</w:t>
            </w:r>
          </w:p>
          <w:p w14:paraId="43036438" w14:textId="77777777" w:rsidR="0075621F" w:rsidRPr="00F71BDB" w:rsidRDefault="0075621F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7817FB0F" w14:textId="77777777" w:rsidR="00C6162C" w:rsidRPr="00F71BDB" w:rsidRDefault="00C6162C" w:rsidP="00C63670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5A3FC83" w14:textId="4B076CB4" w:rsidR="00C6162C" w:rsidRPr="00F71BDB" w:rsidRDefault="00C6162C" w:rsidP="009074D9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</w:tbl>
    <w:p w14:paraId="1A7A5E53" w14:textId="77777777" w:rsidR="00C6162C" w:rsidRPr="00F71BDB" w:rsidRDefault="00C6162C" w:rsidP="00C6162C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6223"/>
      </w:tblGrid>
      <w:tr w:rsidR="00625458" w:rsidRPr="00F71BDB" w14:paraId="4C192CE1" w14:textId="77777777" w:rsidTr="0075621F">
        <w:tc>
          <w:tcPr>
            <w:tcW w:w="2793" w:type="dxa"/>
          </w:tcPr>
          <w:p w14:paraId="51160C39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Signature of role holder:</w:t>
            </w:r>
          </w:p>
        </w:tc>
        <w:tc>
          <w:tcPr>
            <w:tcW w:w="6223" w:type="dxa"/>
          </w:tcPr>
          <w:p w14:paraId="55DFC8B6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0523DE70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625458" w:rsidRPr="00F71BDB" w14:paraId="5BB066C0" w14:textId="77777777" w:rsidTr="0075621F">
        <w:tc>
          <w:tcPr>
            <w:tcW w:w="2793" w:type="dxa"/>
          </w:tcPr>
          <w:p w14:paraId="7CDB846F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Name of role holder:</w:t>
            </w:r>
          </w:p>
          <w:p w14:paraId="0C748838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6223" w:type="dxa"/>
          </w:tcPr>
          <w:p w14:paraId="6D9A836A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625458" w:rsidRPr="00F71BDB" w14:paraId="17C3AE69" w14:textId="77777777" w:rsidTr="0075621F">
        <w:tc>
          <w:tcPr>
            <w:tcW w:w="2793" w:type="dxa"/>
          </w:tcPr>
          <w:p w14:paraId="1962CDA9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71BDB">
              <w:rPr>
                <w:rFonts w:ascii="Poppins" w:hAnsi="Poppins" w:cs="Poppins"/>
                <w:b/>
                <w:bCs/>
                <w:sz w:val="20"/>
                <w:szCs w:val="20"/>
              </w:rPr>
              <w:t>Date:</w:t>
            </w:r>
          </w:p>
          <w:p w14:paraId="7E78942C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6223" w:type="dxa"/>
          </w:tcPr>
          <w:p w14:paraId="72D95CA2" w14:textId="77777777" w:rsidR="00625458" w:rsidRPr="00F71BDB" w:rsidRDefault="00625458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</w:tbl>
    <w:p w14:paraId="4906B9DA" w14:textId="77777777" w:rsidR="00625458" w:rsidRPr="00F71BDB" w:rsidRDefault="00625458" w:rsidP="00625458">
      <w:pPr>
        <w:spacing w:after="0" w:line="240" w:lineRule="auto"/>
        <w:rPr>
          <w:rFonts w:ascii="Poppins" w:hAnsi="Poppins" w:cs="Poppins"/>
          <w:b/>
          <w:bCs/>
          <w:sz w:val="18"/>
          <w:szCs w:val="18"/>
        </w:rPr>
      </w:pPr>
    </w:p>
    <w:p w14:paraId="6353BB4A" w14:textId="77777777" w:rsidR="00A93AA8" w:rsidRPr="00F71BDB" w:rsidRDefault="00A93AA8" w:rsidP="00625458">
      <w:pPr>
        <w:spacing w:after="0" w:line="240" w:lineRule="auto"/>
        <w:rPr>
          <w:rFonts w:ascii="Poppins" w:hAnsi="Poppins" w:cs="Poppins"/>
          <w:b/>
          <w:bCs/>
          <w:sz w:val="18"/>
          <w:szCs w:val="18"/>
        </w:rPr>
      </w:pPr>
    </w:p>
    <w:p w14:paraId="53530D5C" w14:textId="77777777" w:rsidR="00A93AA8" w:rsidRPr="00F71BDB" w:rsidRDefault="00A93AA8" w:rsidP="00625458">
      <w:pPr>
        <w:spacing w:after="0" w:line="240" w:lineRule="auto"/>
        <w:rPr>
          <w:rFonts w:ascii="Poppins" w:hAnsi="Poppins" w:cs="Poppins"/>
          <w:b/>
          <w:bCs/>
          <w:sz w:val="18"/>
          <w:szCs w:val="18"/>
        </w:rPr>
      </w:pPr>
    </w:p>
    <w:p w14:paraId="5AFA6306" w14:textId="77777777" w:rsidR="00A93AA8" w:rsidRPr="00F71BDB" w:rsidRDefault="00A93AA8" w:rsidP="00625458">
      <w:pPr>
        <w:spacing w:after="0" w:line="240" w:lineRule="auto"/>
        <w:rPr>
          <w:rFonts w:ascii="Poppins" w:hAnsi="Poppins" w:cs="Poppins"/>
          <w:b/>
          <w:bCs/>
          <w:sz w:val="18"/>
          <w:szCs w:val="18"/>
        </w:rPr>
      </w:pPr>
    </w:p>
    <w:p w14:paraId="21C1FAE7" w14:textId="77777777" w:rsidR="00A93AA8" w:rsidRPr="00F71BDB" w:rsidRDefault="00A93AA8" w:rsidP="00625458">
      <w:pPr>
        <w:spacing w:after="0" w:line="240" w:lineRule="auto"/>
        <w:rPr>
          <w:rFonts w:ascii="Poppins" w:hAnsi="Poppins" w:cs="Poppins"/>
          <w:b/>
          <w:bCs/>
          <w:sz w:val="18"/>
          <w:szCs w:val="18"/>
        </w:rPr>
      </w:pPr>
    </w:p>
    <w:p w14:paraId="405F5246" w14:textId="77777777" w:rsidR="00A93AA8" w:rsidRPr="00F71BDB" w:rsidRDefault="00A93AA8" w:rsidP="00625458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p w14:paraId="02B79BEA" w14:textId="77777777" w:rsidR="00A93AA8" w:rsidRPr="00F71BDB" w:rsidRDefault="00A93AA8" w:rsidP="00625458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p w14:paraId="6626995C" w14:textId="77777777" w:rsidR="00A93AA8" w:rsidRDefault="00A93AA8" w:rsidP="00625458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080"/>
        <w:gridCol w:w="1170"/>
        <w:gridCol w:w="2160"/>
      </w:tblGrid>
      <w:tr w:rsidR="00A93AA8" w:rsidRPr="00F71BDB" w14:paraId="0A899CC6" w14:textId="77777777" w:rsidTr="00F71BDB">
        <w:trPr>
          <w:trHeight w:val="377"/>
        </w:trPr>
        <w:tc>
          <w:tcPr>
            <w:tcW w:w="9090" w:type="dxa"/>
            <w:gridSpan w:val="4"/>
            <w:shd w:val="clear" w:color="auto" w:fill="B8CCE3"/>
          </w:tcPr>
          <w:p w14:paraId="43395BF5" w14:textId="1222CE1E" w:rsidR="00A93AA8" w:rsidRPr="00F71BDB" w:rsidRDefault="00A93AA8" w:rsidP="00204EAF">
            <w:pPr>
              <w:pStyle w:val="TableParagraph"/>
              <w:spacing w:before="9" w:line="240" w:lineRule="atLeast"/>
              <w:ind w:right="3287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 xml:space="preserve">  Lecturing Assistant Person Specificatio</w:t>
            </w:r>
            <w:r w:rsidR="00F71BDB"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</w:tr>
      <w:tr w:rsidR="00A93AA8" w:rsidRPr="00F71BDB" w14:paraId="1496D8D0" w14:textId="77777777" w:rsidTr="00F71BDB">
        <w:trPr>
          <w:trHeight w:val="239"/>
        </w:trPr>
        <w:tc>
          <w:tcPr>
            <w:tcW w:w="4680" w:type="dxa"/>
            <w:shd w:val="clear" w:color="auto" w:fill="B8CCE3"/>
          </w:tcPr>
          <w:p w14:paraId="5C501871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B8CCE3"/>
          </w:tcPr>
          <w:p w14:paraId="07C68FF4" w14:textId="77777777" w:rsidR="00A93AA8" w:rsidRPr="00F71BDB" w:rsidRDefault="00A93AA8" w:rsidP="00204EAF">
            <w:pPr>
              <w:pStyle w:val="TableParagraph"/>
              <w:spacing w:before="8" w:line="212" w:lineRule="exact"/>
              <w:ind w:left="107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1170" w:type="dxa"/>
            <w:shd w:val="clear" w:color="auto" w:fill="B8CCE3"/>
          </w:tcPr>
          <w:p w14:paraId="678D4281" w14:textId="77777777" w:rsidR="00A93AA8" w:rsidRPr="00F71BDB" w:rsidRDefault="00A93AA8" w:rsidP="00204EAF">
            <w:pPr>
              <w:pStyle w:val="TableParagraph"/>
              <w:spacing w:before="8" w:line="212" w:lineRule="exact"/>
              <w:ind w:left="108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160" w:type="dxa"/>
            <w:shd w:val="clear" w:color="auto" w:fill="B8CCE3"/>
          </w:tcPr>
          <w:p w14:paraId="313D37EA" w14:textId="77777777" w:rsidR="00A93AA8" w:rsidRPr="00F71BDB" w:rsidRDefault="00A93AA8" w:rsidP="00204EAF">
            <w:pPr>
              <w:pStyle w:val="TableParagraph"/>
              <w:spacing w:before="8" w:line="212" w:lineRule="exact"/>
              <w:ind w:left="109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>How assessed</w:t>
            </w:r>
          </w:p>
        </w:tc>
      </w:tr>
      <w:tr w:rsidR="00A93AA8" w:rsidRPr="00F71BDB" w14:paraId="491D0B12" w14:textId="77777777" w:rsidTr="00F71BDB">
        <w:trPr>
          <w:trHeight w:val="242"/>
        </w:trPr>
        <w:tc>
          <w:tcPr>
            <w:tcW w:w="4680" w:type="dxa"/>
            <w:shd w:val="clear" w:color="auto" w:fill="B8CCE3"/>
          </w:tcPr>
          <w:p w14:paraId="7A085E01" w14:textId="77777777" w:rsidR="00A93AA8" w:rsidRPr="00F71BDB" w:rsidRDefault="00A93AA8" w:rsidP="00204EAF">
            <w:pPr>
              <w:pStyle w:val="TableParagraph"/>
              <w:spacing w:before="9" w:line="213" w:lineRule="exact"/>
              <w:ind w:left="107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>Qualifications/experience:</w:t>
            </w:r>
          </w:p>
        </w:tc>
        <w:tc>
          <w:tcPr>
            <w:tcW w:w="1080" w:type="dxa"/>
            <w:shd w:val="clear" w:color="auto" w:fill="B8CCE3"/>
          </w:tcPr>
          <w:p w14:paraId="2E0B4047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B8CCE3"/>
          </w:tcPr>
          <w:p w14:paraId="00ADBDA3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B8CCE3"/>
          </w:tcPr>
          <w:p w14:paraId="2450C187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93AA8" w:rsidRPr="00F71BDB" w14:paraId="5D0D8884" w14:textId="77777777" w:rsidTr="00F71BDB">
        <w:trPr>
          <w:trHeight w:val="479"/>
        </w:trPr>
        <w:tc>
          <w:tcPr>
            <w:tcW w:w="4680" w:type="dxa"/>
          </w:tcPr>
          <w:p w14:paraId="7A3E8B43" w14:textId="77777777" w:rsidR="00A93AA8" w:rsidRPr="00F71BDB" w:rsidRDefault="00A93AA8" w:rsidP="00204EAF">
            <w:pPr>
              <w:pStyle w:val="TableParagraph"/>
              <w:spacing w:line="240" w:lineRule="atLeas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Applicants for any osteopathic vacancy must be osteopaths, registered with the GOsC</w:t>
            </w:r>
          </w:p>
        </w:tc>
        <w:tc>
          <w:tcPr>
            <w:tcW w:w="1080" w:type="dxa"/>
          </w:tcPr>
          <w:p w14:paraId="4C718A11" w14:textId="77777777" w:rsidR="00A93AA8" w:rsidRPr="00F71BDB" w:rsidRDefault="00A93AA8" w:rsidP="00A93AA8">
            <w:pPr>
              <w:pStyle w:val="TableParagraph"/>
              <w:spacing w:line="206" w:lineRule="exact"/>
              <w:ind w:left="482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62927D48" wp14:editId="28DD3070">
                  <wp:extent cx="148559" cy="13106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9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3ACA8A6A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72CCEFE" w14:textId="77777777" w:rsidR="00A93AA8" w:rsidRPr="00F71BDB" w:rsidRDefault="00A93AA8" w:rsidP="00A93AA8">
            <w:pPr>
              <w:pStyle w:val="TableParagraph"/>
              <w:spacing w:before="8"/>
              <w:ind w:left="10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</w:t>
            </w:r>
          </w:p>
        </w:tc>
      </w:tr>
      <w:tr w:rsidR="00A93AA8" w:rsidRPr="00F71BDB" w14:paraId="22C2992B" w14:textId="77777777" w:rsidTr="00F71BDB">
        <w:trPr>
          <w:trHeight w:val="239"/>
        </w:trPr>
        <w:tc>
          <w:tcPr>
            <w:tcW w:w="4680" w:type="dxa"/>
          </w:tcPr>
          <w:p w14:paraId="6B3B0A2A" w14:textId="77777777" w:rsidR="00A93AA8" w:rsidRPr="00F71BDB" w:rsidRDefault="00A93AA8" w:rsidP="00204EAF">
            <w:pPr>
              <w:pStyle w:val="TableParagraph"/>
              <w:spacing w:before="7" w:line="212" w:lineRule="exac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Previous teaching experience</w:t>
            </w:r>
          </w:p>
        </w:tc>
        <w:tc>
          <w:tcPr>
            <w:tcW w:w="1080" w:type="dxa"/>
          </w:tcPr>
          <w:p w14:paraId="5301E1C5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0A3F2DCB" w14:textId="04E45AEE" w:rsidR="00A93AA8" w:rsidRPr="00F71BDB" w:rsidRDefault="00A93AA8" w:rsidP="00A93AA8">
            <w:pPr>
              <w:pStyle w:val="TableParagraph"/>
              <w:spacing w:line="206" w:lineRule="exact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 xml:space="preserve">        </w:t>
            </w: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48980723" wp14:editId="0B56AA60">
                  <wp:extent cx="148591" cy="131064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1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4CC7573" w14:textId="77777777" w:rsidR="00A93AA8" w:rsidRPr="00F71BDB" w:rsidRDefault="00A93AA8" w:rsidP="00A93AA8">
            <w:pPr>
              <w:pStyle w:val="TableParagraph"/>
              <w:spacing w:before="7" w:line="212" w:lineRule="exact"/>
              <w:ind w:left="10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</w:t>
            </w:r>
          </w:p>
        </w:tc>
      </w:tr>
      <w:tr w:rsidR="00A93AA8" w:rsidRPr="00F71BDB" w14:paraId="0D16501A" w14:textId="77777777" w:rsidTr="00F71BDB">
        <w:trPr>
          <w:trHeight w:val="479"/>
        </w:trPr>
        <w:tc>
          <w:tcPr>
            <w:tcW w:w="4680" w:type="dxa"/>
          </w:tcPr>
          <w:p w14:paraId="1E7AB8AD" w14:textId="77777777" w:rsidR="00A93AA8" w:rsidRPr="00F71BDB" w:rsidRDefault="00A93AA8" w:rsidP="00204EAF">
            <w:pPr>
              <w:pStyle w:val="TableParagraph"/>
              <w:spacing w:line="240" w:lineRule="atLeast"/>
              <w:ind w:left="107" w:right="98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Teaching Qualification (or willingness to undertake a PGCertHE)</w:t>
            </w:r>
          </w:p>
        </w:tc>
        <w:tc>
          <w:tcPr>
            <w:tcW w:w="1080" w:type="dxa"/>
          </w:tcPr>
          <w:p w14:paraId="650B8536" w14:textId="77777777" w:rsidR="00A93AA8" w:rsidRPr="00F71BDB" w:rsidRDefault="00A93AA8" w:rsidP="00A93AA8">
            <w:pPr>
              <w:pStyle w:val="TableParagraph"/>
              <w:spacing w:line="206" w:lineRule="exact"/>
              <w:ind w:left="482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16D2E47E" wp14:editId="3394716B">
                  <wp:extent cx="148012" cy="131064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2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06024396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FE7723D" w14:textId="77777777" w:rsidR="00A93AA8" w:rsidRPr="00F71BDB" w:rsidRDefault="00A93AA8" w:rsidP="00A93AA8">
            <w:pPr>
              <w:pStyle w:val="TableParagraph"/>
              <w:spacing w:line="240" w:lineRule="atLeast"/>
              <w:ind w:left="109" w:right="453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 and interview</w:t>
            </w:r>
          </w:p>
        </w:tc>
      </w:tr>
      <w:tr w:rsidR="00A93AA8" w:rsidRPr="00F71BDB" w14:paraId="680CDDD9" w14:textId="77777777" w:rsidTr="00F71BDB">
        <w:trPr>
          <w:trHeight w:val="350"/>
        </w:trPr>
        <w:tc>
          <w:tcPr>
            <w:tcW w:w="4680" w:type="dxa"/>
          </w:tcPr>
          <w:p w14:paraId="2C0BA2EE" w14:textId="77777777" w:rsidR="00A93AA8" w:rsidRPr="00F71BDB" w:rsidRDefault="00A93AA8" w:rsidP="00204EAF">
            <w:pPr>
              <w:pStyle w:val="TableParagraph"/>
              <w:spacing w:before="7" w:line="212" w:lineRule="exac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Relevant higher degree</w:t>
            </w:r>
          </w:p>
        </w:tc>
        <w:tc>
          <w:tcPr>
            <w:tcW w:w="1080" w:type="dxa"/>
          </w:tcPr>
          <w:p w14:paraId="557641C0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34C552EB" w14:textId="2E8EDFB0" w:rsidR="00A93AA8" w:rsidRPr="00F71BDB" w:rsidRDefault="00A93AA8" w:rsidP="00A93AA8">
            <w:pPr>
              <w:pStyle w:val="TableParagraph"/>
              <w:spacing w:line="182" w:lineRule="exact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 xml:space="preserve">         </w:t>
            </w: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60CFDFD3" wp14:editId="21CA8635">
                  <wp:extent cx="121920" cy="115824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10AD7FE" w14:textId="77777777" w:rsidR="00A93AA8" w:rsidRPr="00F71BDB" w:rsidRDefault="00A93AA8" w:rsidP="00A93AA8">
            <w:pPr>
              <w:pStyle w:val="TableParagraph"/>
              <w:spacing w:before="7" w:line="212" w:lineRule="exact"/>
              <w:ind w:left="10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</w:t>
            </w:r>
          </w:p>
        </w:tc>
      </w:tr>
      <w:tr w:rsidR="00A93AA8" w:rsidRPr="00F71BDB" w14:paraId="669009E0" w14:textId="77777777" w:rsidTr="00F71BDB">
        <w:trPr>
          <w:trHeight w:val="239"/>
        </w:trPr>
        <w:tc>
          <w:tcPr>
            <w:tcW w:w="4680" w:type="dxa"/>
          </w:tcPr>
          <w:p w14:paraId="50A7BEF9" w14:textId="77777777" w:rsidR="00A93AA8" w:rsidRPr="00F71BDB" w:rsidRDefault="00A93AA8" w:rsidP="00204EAF">
            <w:pPr>
              <w:pStyle w:val="TableParagraph"/>
              <w:spacing w:before="8" w:line="212" w:lineRule="exac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Recent involvement in relevant CPD courses.</w:t>
            </w:r>
          </w:p>
        </w:tc>
        <w:tc>
          <w:tcPr>
            <w:tcW w:w="1080" w:type="dxa"/>
          </w:tcPr>
          <w:p w14:paraId="4E563AEF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5D1FD2EA" w14:textId="3DD1A40A" w:rsidR="00A93AA8" w:rsidRPr="00F71BDB" w:rsidRDefault="00A93AA8" w:rsidP="00A93AA8">
            <w:pPr>
              <w:pStyle w:val="TableParagraph"/>
              <w:spacing w:line="206" w:lineRule="exact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 xml:space="preserve">         </w:t>
            </w: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718B6FF3" wp14:editId="0D52AF2C">
                  <wp:extent cx="147868" cy="131064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8EB5106" w14:textId="77777777" w:rsidR="00A93AA8" w:rsidRPr="00F71BDB" w:rsidRDefault="00A93AA8" w:rsidP="00A93AA8">
            <w:pPr>
              <w:pStyle w:val="TableParagraph"/>
              <w:spacing w:before="8" w:line="212" w:lineRule="exact"/>
              <w:ind w:left="10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</w:t>
            </w:r>
          </w:p>
        </w:tc>
      </w:tr>
      <w:tr w:rsidR="00A93AA8" w:rsidRPr="00F71BDB" w14:paraId="6CF59B62" w14:textId="77777777" w:rsidTr="00F71BDB">
        <w:trPr>
          <w:trHeight w:val="482"/>
        </w:trPr>
        <w:tc>
          <w:tcPr>
            <w:tcW w:w="4680" w:type="dxa"/>
          </w:tcPr>
          <w:p w14:paraId="3ED7C724" w14:textId="0C71C02B" w:rsidR="00A93AA8" w:rsidRPr="00F71BDB" w:rsidRDefault="00A93AA8" w:rsidP="00204EAF">
            <w:pPr>
              <w:pStyle w:val="TableParagraph"/>
              <w:spacing w:before="10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 sound knowledge of the subject area</w:t>
            </w:r>
          </w:p>
        </w:tc>
        <w:tc>
          <w:tcPr>
            <w:tcW w:w="1080" w:type="dxa"/>
          </w:tcPr>
          <w:p w14:paraId="76FF9813" w14:textId="77777777" w:rsidR="00A93AA8" w:rsidRPr="00F71BDB" w:rsidRDefault="00A93AA8" w:rsidP="00A93AA8">
            <w:pPr>
              <w:pStyle w:val="TableParagraph"/>
              <w:spacing w:line="206" w:lineRule="exact"/>
              <w:ind w:left="482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3816E20F" wp14:editId="60EB2054">
                  <wp:extent cx="148382" cy="131064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2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467A159A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49B82CB" w14:textId="4F012FF1" w:rsidR="00A93AA8" w:rsidRPr="00F71BDB" w:rsidRDefault="00A93AA8" w:rsidP="00A93AA8">
            <w:pPr>
              <w:pStyle w:val="TableParagraph"/>
              <w:spacing w:line="240" w:lineRule="atLeast"/>
              <w:ind w:left="109" w:right="453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 and interview</w:t>
            </w:r>
          </w:p>
        </w:tc>
      </w:tr>
      <w:tr w:rsidR="00A93AA8" w:rsidRPr="00F71BDB" w14:paraId="43C8815D" w14:textId="77777777" w:rsidTr="00F71BDB">
        <w:trPr>
          <w:trHeight w:val="480"/>
        </w:trPr>
        <w:tc>
          <w:tcPr>
            <w:tcW w:w="4680" w:type="dxa"/>
          </w:tcPr>
          <w:p w14:paraId="2556DF30" w14:textId="19BA5B37" w:rsidR="00A93AA8" w:rsidRPr="00F71BDB" w:rsidRDefault="00A93AA8" w:rsidP="00204EAF">
            <w:pPr>
              <w:pStyle w:val="TableParagraph"/>
              <w:spacing w:line="240" w:lineRule="atLeas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Experience of setting and marking summative and formative assessments</w:t>
            </w:r>
          </w:p>
        </w:tc>
        <w:tc>
          <w:tcPr>
            <w:tcW w:w="1080" w:type="dxa"/>
          </w:tcPr>
          <w:p w14:paraId="10BCED29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3AE304A1" w14:textId="04E1453D" w:rsidR="00A93AA8" w:rsidRPr="00F71BDB" w:rsidRDefault="00A93AA8" w:rsidP="00A93AA8">
            <w:pPr>
              <w:pStyle w:val="TableParagraph"/>
              <w:spacing w:line="182" w:lineRule="exact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 xml:space="preserve">         </w:t>
            </w: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37443046" wp14:editId="4DFCCDA3">
                  <wp:extent cx="122132" cy="115824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2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23559F3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</w:tr>
      <w:tr w:rsidR="00A93AA8" w:rsidRPr="00F71BDB" w14:paraId="7849C44E" w14:textId="77777777" w:rsidTr="00F71BDB">
        <w:trPr>
          <w:trHeight w:val="479"/>
        </w:trPr>
        <w:tc>
          <w:tcPr>
            <w:tcW w:w="4680" w:type="dxa"/>
          </w:tcPr>
          <w:p w14:paraId="7E17AE90" w14:textId="1D4A06D4" w:rsidR="00A93AA8" w:rsidRPr="00F71BDB" w:rsidRDefault="00A93AA8" w:rsidP="00204EAF">
            <w:pPr>
              <w:pStyle w:val="TableParagraph"/>
              <w:spacing w:line="240" w:lineRule="atLeas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Experience of giving students feedback on their work</w:t>
            </w:r>
          </w:p>
        </w:tc>
        <w:tc>
          <w:tcPr>
            <w:tcW w:w="1080" w:type="dxa"/>
          </w:tcPr>
          <w:p w14:paraId="6D90CC16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66F258E8" w14:textId="38A4EEC2" w:rsidR="00A93AA8" w:rsidRPr="00F71BDB" w:rsidRDefault="00A93AA8" w:rsidP="00A93AA8">
            <w:pPr>
              <w:pStyle w:val="TableParagraph"/>
              <w:spacing w:line="182" w:lineRule="exact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 xml:space="preserve">        </w:t>
            </w: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7669C8BE" wp14:editId="53471BC1">
                  <wp:extent cx="121920" cy="115824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A49B24A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</w:tr>
      <w:tr w:rsidR="00A93AA8" w:rsidRPr="00F71BDB" w14:paraId="701F1A49" w14:textId="77777777" w:rsidTr="00F71BDB">
        <w:trPr>
          <w:trHeight w:val="239"/>
        </w:trPr>
        <w:tc>
          <w:tcPr>
            <w:tcW w:w="4680" w:type="dxa"/>
          </w:tcPr>
          <w:p w14:paraId="40FCD541" w14:textId="38B4D590" w:rsidR="00A93AA8" w:rsidRPr="00F71BDB" w:rsidRDefault="00A93AA8" w:rsidP="00204EAF">
            <w:pPr>
              <w:pStyle w:val="TableParagraph"/>
              <w:spacing w:before="7" w:line="212" w:lineRule="exac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Assessment of student work</w:t>
            </w:r>
          </w:p>
        </w:tc>
        <w:tc>
          <w:tcPr>
            <w:tcW w:w="1080" w:type="dxa"/>
          </w:tcPr>
          <w:p w14:paraId="3E8DEE43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65FA5D66" w14:textId="2F2D1F33" w:rsidR="00A93AA8" w:rsidRPr="00F71BDB" w:rsidRDefault="00A93AA8" w:rsidP="00A93AA8">
            <w:pPr>
              <w:pStyle w:val="TableParagraph"/>
              <w:spacing w:line="182" w:lineRule="exact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 xml:space="preserve">        </w:t>
            </w: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6A00A955" wp14:editId="366D0323">
                  <wp:extent cx="121920" cy="115824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0DE02D2" w14:textId="77777777" w:rsidR="00A93AA8" w:rsidRPr="00F71BDB" w:rsidRDefault="00A93AA8" w:rsidP="00A93AA8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</w:tr>
      <w:tr w:rsidR="00A93AA8" w:rsidRPr="00F71BDB" w14:paraId="65C49D31" w14:textId="77777777" w:rsidTr="00A93AA8">
        <w:trPr>
          <w:trHeight w:val="239"/>
        </w:trPr>
        <w:tc>
          <w:tcPr>
            <w:tcW w:w="9090" w:type="dxa"/>
            <w:gridSpan w:val="4"/>
            <w:shd w:val="clear" w:color="auto" w:fill="B8CCE3"/>
          </w:tcPr>
          <w:p w14:paraId="74406737" w14:textId="77777777" w:rsidR="00A93AA8" w:rsidRPr="00F71BDB" w:rsidRDefault="00A93AA8" w:rsidP="00A93AA8">
            <w:pPr>
              <w:pStyle w:val="TableParagraph"/>
              <w:spacing w:before="7" w:line="213" w:lineRule="exact"/>
              <w:ind w:left="107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>Skills</w:t>
            </w:r>
          </w:p>
        </w:tc>
      </w:tr>
      <w:tr w:rsidR="00A93AA8" w:rsidRPr="00F71BDB" w14:paraId="34541FDB" w14:textId="77777777" w:rsidTr="00F71BDB">
        <w:trPr>
          <w:trHeight w:val="959"/>
        </w:trPr>
        <w:tc>
          <w:tcPr>
            <w:tcW w:w="4680" w:type="dxa"/>
          </w:tcPr>
          <w:p w14:paraId="42CF5683" w14:textId="77777777" w:rsidR="00A93AA8" w:rsidRPr="00F71BDB" w:rsidRDefault="00A93AA8" w:rsidP="00204EAF">
            <w:pPr>
              <w:pStyle w:val="TableParagraph"/>
              <w:spacing w:line="240" w:lineRule="atLeas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Communication: Excellent interpersonal and communication skills. All teaching is in English and your proficiency in the English language should be sufficient to meet the requirements of the role</w:t>
            </w:r>
          </w:p>
        </w:tc>
        <w:tc>
          <w:tcPr>
            <w:tcW w:w="1080" w:type="dxa"/>
          </w:tcPr>
          <w:p w14:paraId="2736C725" w14:textId="77777777" w:rsidR="00A93AA8" w:rsidRPr="00F71BDB" w:rsidRDefault="00A93AA8" w:rsidP="00204EAF">
            <w:pPr>
              <w:pStyle w:val="TableParagraph"/>
              <w:spacing w:line="206" w:lineRule="exact"/>
              <w:ind w:left="482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0F1E26B7" wp14:editId="12BFFB85">
                  <wp:extent cx="147868" cy="131064"/>
                  <wp:effectExtent l="0" t="0" r="0" b="0"/>
                  <wp:docPr id="2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B828AF6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A1A0C3B" w14:textId="77777777" w:rsidR="00A93AA8" w:rsidRPr="00F71BDB" w:rsidRDefault="00A93AA8" w:rsidP="00204EAF">
            <w:pPr>
              <w:pStyle w:val="TableParagraph"/>
              <w:spacing w:before="8"/>
              <w:ind w:left="10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Interview</w:t>
            </w:r>
          </w:p>
        </w:tc>
      </w:tr>
      <w:tr w:rsidR="00A93AA8" w:rsidRPr="00F71BDB" w14:paraId="779077AE" w14:textId="77777777" w:rsidTr="00F71BDB">
        <w:trPr>
          <w:trHeight w:val="482"/>
        </w:trPr>
        <w:tc>
          <w:tcPr>
            <w:tcW w:w="4680" w:type="dxa"/>
          </w:tcPr>
          <w:p w14:paraId="1A56E808" w14:textId="3BF4AF2F" w:rsidR="00A93AA8" w:rsidRPr="00F71BDB" w:rsidRDefault="00A93AA8" w:rsidP="00204EAF">
            <w:pPr>
              <w:pStyle w:val="TableParagraph"/>
              <w:spacing w:before="10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Ability to demonstrate effective team working</w:t>
            </w:r>
          </w:p>
        </w:tc>
        <w:tc>
          <w:tcPr>
            <w:tcW w:w="1080" w:type="dxa"/>
          </w:tcPr>
          <w:p w14:paraId="13103BB9" w14:textId="77777777" w:rsidR="00A93AA8" w:rsidRPr="00F71BDB" w:rsidRDefault="00A93AA8" w:rsidP="00204EAF">
            <w:pPr>
              <w:pStyle w:val="TableParagraph"/>
              <w:spacing w:line="206" w:lineRule="exact"/>
              <w:ind w:left="482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6A20EA44" wp14:editId="0BC82173">
                  <wp:extent cx="148382" cy="131063"/>
                  <wp:effectExtent l="0" t="0" r="0" b="0"/>
                  <wp:docPr id="2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0CFE040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1DAF25B" w14:textId="77777777" w:rsidR="00A93AA8" w:rsidRPr="00F71BDB" w:rsidRDefault="00A93AA8" w:rsidP="00204EAF">
            <w:pPr>
              <w:pStyle w:val="TableParagraph"/>
              <w:spacing w:line="240" w:lineRule="atLeast"/>
              <w:ind w:left="109" w:right="453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 and at interview</w:t>
            </w:r>
          </w:p>
        </w:tc>
      </w:tr>
      <w:tr w:rsidR="00A93AA8" w:rsidRPr="00F71BDB" w14:paraId="5D3BB0A0" w14:textId="77777777" w:rsidTr="00F71BDB">
        <w:trPr>
          <w:trHeight w:val="1440"/>
        </w:trPr>
        <w:tc>
          <w:tcPr>
            <w:tcW w:w="4680" w:type="dxa"/>
          </w:tcPr>
          <w:p w14:paraId="7C4C3A54" w14:textId="77777777" w:rsidR="00A93AA8" w:rsidRPr="00F71BDB" w:rsidRDefault="00A93AA8" w:rsidP="00204EAF">
            <w:pPr>
              <w:pStyle w:val="TableParagraph"/>
              <w:spacing w:before="7" w:line="235" w:lineRule="exact"/>
              <w:ind w:left="107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Teaching and Learning - Evidence of</w:t>
            </w:r>
          </w:p>
          <w:p w14:paraId="1366ACEB" w14:textId="77777777" w:rsidR="00A93AA8" w:rsidRPr="00F71BDB" w:rsidRDefault="00A93AA8" w:rsidP="00A93AA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2" w:lineRule="auto"/>
              <w:ind w:right="783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An understanding of different teaching, learning styles</w:t>
            </w:r>
          </w:p>
          <w:p w14:paraId="65046559" w14:textId="7B99072A" w:rsidR="00A93AA8" w:rsidRPr="00F71BDB" w:rsidRDefault="00A93AA8" w:rsidP="00A93AA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 passion and enthusiasm for the subject area</w:t>
            </w:r>
          </w:p>
          <w:p w14:paraId="74B0E716" w14:textId="02117039" w:rsidR="00F71BDB" w:rsidRPr="00F71BDB" w:rsidRDefault="00A93AA8" w:rsidP="00F71BD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An empathy for the student experience</w:t>
            </w:r>
          </w:p>
        </w:tc>
        <w:tc>
          <w:tcPr>
            <w:tcW w:w="1080" w:type="dxa"/>
          </w:tcPr>
          <w:p w14:paraId="419E3C71" w14:textId="77777777" w:rsidR="00A93AA8" w:rsidRPr="00F71BDB" w:rsidRDefault="00A93AA8" w:rsidP="00204EAF">
            <w:pPr>
              <w:pStyle w:val="TableParagraph"/>
              <w:spacing w:before="4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6E8181DB" w14:textId="77777777" w:rsidR="00A93AA8" w:rsidRPr="00F71BDB" w:rsidRDefault="00A93AA8" w:rsidP="00204EAF">
            <w:pPr>
              <w:pStyle w:val="TableParagraph"/>
              <w:spacing w:line="182" w:lineRule="exact"/>
              <w:ind w:left="50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17B7FE17" wp14:editId="089B6C82">
                  <wp:extent cx="121920" cy="115824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95FA158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4BDB7A9" w14:textId="77777777" w:rsidR="00A93AA8" w:rsidRPr="00F71BDB" w:rsidRDefault="00A93AA8" w:rsidP="00204EAF">
            <w:pPr>
              <w:pStyle w:val="TableParagraph"/>
              <w:spacing w:before="8" w:line="244" w:lineRule="auto"/>
              <w:ind w:left="109" w:right="453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 and at interview</w:t>
            </w:r>
          </w:p>
        </w:tc>
      </w:tr>
      <w:tr w:rsidR="00A93AA8" w:rsidRPr="00F71BDB" w14:paraId="3EA80A13" w14:textId="77777777" w:rsidTr="00F71BDB">
        <w:trPr>
          <w:trHeight w:val="239"/>
        </w:trPr>
        <w:tc>
          <w:tcPr>
            <w:tcW w:w="4680" w:type="dxa"/>
            <w:shd w:val="clear" w:color="auto" w:fill="B8CCE3"/>
          </w:tcPr>
          <w:p w14:paraId="55F3C8FC" w14:textId="77777777" w:rsidR="00A93AA8" w:rsidRPr="00F71BDB" w:rsidRDefault="00A93AA8" w:rsidP="00204EAF">
            <w:pPr>
              <w:pStyle w:val="TableParagraph"/>
              <w:spacing w:before="7" w:line="213" w:lineRule="exact"/>
              <w:ind w:left="107"/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b/>
                <w:bCs/>
                <w:color w:val="000000"/>
                <w:sz w:val="20"/>
                <w:szCs w:val="20"/>
                <w:lang w:val="en-GB"/>
              </w:rPr>
              <w:t>Personal Qualities</w:t>
            </w:r>
          </w:p>
        </w:tc>
        <w:tc>
          <w:tcPr>
            <w:tcW w:w="1080" w:type="dxa"/>
            <w:shd w:val="clear" w:color="auto" w:fill="B8CCE3"/>
          </w:tcPr>
          <w:p w14:paraId="047243BE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B8CCE3"/>
          </w:tcPr>
          <w:p w14:paraId="2E9D7B7C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B8CCE3"/>
          </w:tcPr>
          <w:p w14:paraId="6A970502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</w:tr>
      <w:tr w:rsidR="00A93AA8" w:rsidRPr="00F71BDB" w14:paraId="0BA8B773" w14:textId="77777777" w:rsidTr="00F71BDB">
        <w:trPr>
          <w:trHeight w:val="4082"/>
        </w:trPr>
        <w:tc>
          <w:tcPr>
            <w:tcW w:w="4680" w:type="dxa"/>
          </w:tcPr>
          <w:p w14:paraId="4F974767" w14:textId="77777777" w:rsidR="00A93AA8" w:rsidRPr="00F71BDB" w:rsidRDefault="00A93AA8" w:rsidP="00A93AA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42" w:lineRule="auto"/>
              <w:ind w:right="247"/>
              <w:jc w:val="bot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lastRenderedPageBreak/>
              <w:t>Commitment to high quality teaching and fostering a positive learning environment for students.</w:t>
            </w:r>
          </w:p>
          <w:p w14:paraId="799B25B6" w14:textId="2C036805" w:rsidR="00A93AA8" w:rsidRPr="00F71BDB" w:rsidRDefault="00A93AA8" w:rsidP="00A93AA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42" w:lineRule="auto"/>
              <w:ind w:right="346"/>
              <w:jc w:val="bot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Commitment to continuous professional development</w:t>
            </w:r>
          </w:p>
          <w:p w14:paraId="5002BB84" w14:textId="1DE66D7F" w:rsidR="00A93AA8" w:rsidRPr="00F71BDB" w:rsidRDefault="00A93AA8" w:rsidP="00F71BDB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2" w:lineRule="auto"/>
              <w:ind w:right="493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Commitment to equal opportunity and equality and diversity</w:t>
            </w:r>
          </w:p>
          <w:p w14:paraId="13E08F4C" w14:textId="05C2D15C" w:rsidR="00A93AA8" w:rsidRPr="00F71BDB" w:rsidRDefault="00A93AA8" w:rsidP="00A93AA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4" w:lineRule="auto"/>
              <w:ind w:right="195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Good knowledge and proficiency in IT skills and in particular the use of IT as part of the learning experience</w:t>
            </w:r>
          </w:p>
          <w:p w14:paraId="28E61002" w14:textId="77777777" w:rsidR="00A93AA8" w:rsidRPr="00F71BDB" w:rsidRDefault="00A93AA8" w:rsidP="00A93AA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Commitment to academic research</w:t>
            </w:r>
          </w:p>
          <w:p w14:paraId="1D00D573" w14:textId="77777777" w:rsidR="00A93AA8" w:rsidRPr="00F71BDB" w:rsidRDefault="00A93AA8" w:rsidP="00A93AA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2" w:lineRule="auto"/>
              <w:ind w:right="16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 xml:space="preserve">the ability to work harmoniously with colleagues and students of all cultures and </w:t>
            </w:r>
            <w:proofErr w:type="gramStart"/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backgrounds</w:t>
            </w:r>
            <w:proofErr w:type="gramEnd"/>
          </w:p>
          <w:p w14:paraId="44096382" w14:textId="09427F42" w:rsidR="00A93AA8" w:rsidRPr="00F71BDB" w:rsidRDefault="00A93AA8" w:rsidP="00A93AA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2" w:lineRule="auto"/>
              <w:ind w:right="906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Engagement with the scholarly/ professional community</w:t>
            </w:r>
          </w:p>
        </w:tc>
        <w:tc>
          <w:tcPr>
            <w:tcW w:w="1080" w:type="dxa"/>
          </w:tcPr>
          <w:p w14:paraId="373B5E0D" w14:textId="77777777" w:rsidR="00A93AA8" w:rsidRPr="00F71BDB" w:rsidRDefault="00A93AA8" w:rsidP="00204EAF">
            <w:pPr>
              <w:pStyle w:val="TableParagraph"/>
              <w:spacing w:before="5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7B93DACE" w14:textId="77777777" w:rsidR="00A93AA8" w:rsidRPr="00F71BDB" w:rsidRDefault="00A93AA8" w:rsidP="00204EAF">
            <w:pPr>
              <w:pStyle w:val="TableParagraph"/>
              <w:spacing w:line="182" w:lineRule="exact"/>
              <w:ind w:left="50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4D9E7AE3" wp14:editId="53DD3121">
                  <wp:extent cx="121920" cy="115824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E18FA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535130AC" w14:textId="77777777" w:rsidR="00A93AA8" w:rsidRPr="00F71BDB" w:rsidRDefault="00A93AA8" w:rsidP="00204EAF">
            <w:pPr>
              <w:pStyle w:val="TableParagraph"/>
              <w:spacing w:before="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6CC50814" w14:textId="77777777" w:rsidR="00A93AA8" w:rsidRPr="00F71BDB" w:rsidRDefault="00A93AA8" w:rsidP="00204EAF">
            <w:pPr>
              <w:pStyle w:val="TableParagraph"/>
              <w:spacing w:line="182" w:lineRule="exact"/>
              <w:ind w:left="50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67B29095" wp14:editId="48619CEA">
                  <wp:extent cx="121920" cy="115824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3E00C" w14:textId="77777777" w:rsidR="00A93AA8" w:rsidRPr="00F71BDB" w:rsidRDefault="00A93AA8" w:rsidP="00204EAF">
            <w:pPr>
              <w:pStyle w:val="TableParagraph"/>
              <w:spacing w:before="10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24472512" w14:textId="77777777" w:rsidR="00A93AA8" w:rsidRPr="00F71BDB" w:rsidRDefault="00A93AA8" w:rsidP="00204EAF">
            <w:pPr>
              <w:pStyle w:val="TableParagraph"/>
              <w:spacing w:line="182" w:lineRule="exact"/>
              <w:ind w:left="50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63CD8F5A" wp14:editId="6001616F">
                  <wp:extent cx="121920" cy="115824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5EEEA" w14:textId="77777777" w:rsidR="00A93AA8" w:rsidRPr="00F71BDB" w:rsidRDefault="00A93AA8" w:rsidP="00204EAF">
            <w:pPr>
              <w:pStyle w:val="TableParagraph"/>
              <w:spacing w:before="10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598B7CDE" w14:textId="77777777" w:rsidR="00A93AA8" w:rsidRPr="00F71BDB" w:rsidRDefault="00A93AA8" w:rsidP="00204EAF">
            <w:pPr>
              <w:pStyle w:val="TableParagraph"/>
              <w:spacing w:line="182" w:lineRule="exact"/>
              <w:ind w:left="50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3003D530" wp14:editId="1E166190">
                  <wp:extent cx="121920" cy="115824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4623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24897F5D" w14:textId="77777777" w:rsidR="00A93AA8" w:rsidRPr="00F71BDB" w:rsidRDefault="00A93AA8" w:rsidP="00204EAF">
            <w:pPr>
              <w:pStyle w:val="TableParagraph"/>
              <w:spacing w:before="9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49E7D3AC" w14:textId="77777777" w:rsidR="00A93AA8" w:rsidRPr="00F71BDB" w:rsidRDefault="00A93AA8" w:rsidP="00204EAF">
            <w:pPr>
              <w:pStyle w:val="TableParagraph"/>
              <w:spacing w:line="182" w:lineRule="exact"/>
              <w:ind w:left="501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5BA9A3F5" wp14:editId="1603D542">
                  <wp:extent cx="121920" cy="115824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DB052DC" w14:textId="77777777" w:rsidR="00A93AA8" w:rsidRPr="00F71BDB" w:rsidRDefault="00A93AA8" w:rsidP="00204EAF">
            <w:pPr>
              <w:pStyle w:val="TableParagraph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067B8E8" w14:textId="77777777" w:rsidR="00A93AA8" w:rsidRPr="00F71BDB" w:rsidRDefault="00A93AA8" w:rsidP="00204EAF">
            <w:pPr>
              <w:pStyle w:val="TableParagraph"/>
              <w:spacing w:before="6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</w:p>
          <w:p w14:paraId="362D8734" w14:textId="77777777" w:rsidR="00A93AA8" w:rsidRPr="00F71BDB" w:rsidRDefault="00A93AA8" w:rsidP="00204EAF">
            <w:pPr>
              <w:pStyle w:val="TableParagraph"/>
              <w:spacing w:line="244" w:lineRule="auto"/>
              <w:ind w:left="109" w:right="453"/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</w:pPr>
            <w:r w:rsidRPr="00F71BDB">
              <w:rPr>
                <w:rFonts w:ascii="Poppins" w:eastAsiaTheme="minorHAnsi" w:hAnsi="Poppins" w:cs="Poppins"/>
                <w:color w:val="000000"/>
                <w:sz w:val="20"/>
                <w:szCs w:val="20"/>
                <w:lang w:val="en-GB"/>
              </w:rPr>
              <w:t>Application form and at interview</w:t>
            </w:r>
          </w:p>
        </w:tc>
      </w:tr>
    </w:tbl>
    <w:p w14:paraId="4C6E6C30" w14:textId="77777777" w:rsidR="00A93AA8" w:rsidRPr="00F71BDB" w:rsidRDefault="00A93AA8" w:rsidP="00A93AA8">
      <w:pPr>
        <w:spacing w:after="0" w:line="240" w:lineRule="auto"/>
        <w:rPr>
          <w:rFonts w:ascii="Poppins" w:hAnsi="Poppins" w:cs="Poppins"/>
          <w:color w:val="000000"/>
          <w:sz w:val="20"/>
          <w:szCs w:val="20"/>
        </w:rPr>
      </w:pPr>
    </w:p>
    <w:sectPr w:rsidR="00A93AA8" w:rsidRPr="00F71BDB" w:rsidSect="00BD0D2D">
      <w:footerReference w:type="default" r:id="rId14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8866" w14:textId="77777777" w:rsidR="003C2B7C" w:rsidRDefault="003C2B7C" w:rsidP="00F71BDB">
      <w:pPr>
        <w:spacing w:after="0" w:line="240" w:lineRule="auto"/>
      </w:pPr>
      <w:r>
        <w:separator/>
      </w:r>
    </w:p>
  </w:endnote>
  <w:endnote w:type="continuationSeparator" w:id="0">
    <w:p w14:paraId="7176851F" w14:textId="77777777" w:rsidR="003C2B7C" w:rsidRDefault="003C2B7C" w:rsidP="00F7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  <w:sz w:val="16"/>
        <w:szCs w:val="16"/>
      </w:rPr>
      <w:id w:val="161108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83F21" w14:textId="4B3AF634" w:rsidR="00F71BDB" w:rsidRPr="00F71BDB" w:rsidRDefault="00F71BDB">
        <w:pPr>
          <w:pStyle w:val="Footer"/>
          <w:jc w:val="right"/>
          <w:rPr>
            <w:rFonts w:ascii="Poppins" w:hAnsi="Poppins" w:cs="Poppins"/>
            <w:sz w:val="16"/>
            <w:szCs w:val="16"/>
          </w:rPr>
        </w:pPr>
        <w:r w:rsidRPr="00F71BDB">
          <w:rPr>
            <w:rFonts w:ascii="Poppins" w:hAnsi="Poppins" w:cs="Poppins"/>
            <w:sz w:val="16"/>
            <w:szCs w:val="16"/>
          </w:rPr>
          <w:fldChar w:fldCharType="begin"/>
        </w:r>
        <w:r w:rsidRPr="00F71BDB">
          <w:rPr>
            <w:rFonts w:ascii="Poppins" w:hAnsi="Poppins" w:cs="Poppins"/>
            <w:sz w:val="16"/>
            <w:szCs w:val="16"/>
          </w:rPr>
          <w:instrText xml:space="preserve"> PAGE   \* MERGEFORMAT </w:instrText>
        </w:r>
        <w:r w:rsidRPr="00F71BDB">
          <w:rPr>
            <w:rFonts w:ascii="Poppins" w:hAnsi="Poppins" w:cs="Poppins"/>
            <w:sz w:val="16"/>
            <w:szCs w:val="16"/>
          </w:rPr>
          <w:fldChar w:fldCharType="separate"/>
        </w:r>
        <w:r w:rsidRPr="00F71BDB">
          <w:rPr>
            <w:rFonts w:ascii="Poppins" w:hAnsi="Poppins" w:cs="Poppins"/>
            <w:noProof/>
            <w:sz w:val="16"/>
            <w:szCs w:val="16"/>
          </w:rPr>
          <w:t>2</w:t>
        </w:r>
        <w:r w:rsidRPr="00F71BDB">
          <w:rPr>
            <w:rFonts w:ascii="Poppins" w:hAnsi="Poppins" w:cs="Poppins"/>
            <w:noProof/>
            <w:sz w:val="16"/>
            <w:szCs w:val="16"/>
          </w:rPr>
          <w:fldChar w:fldCharType="end"/>
        </w:r>
      </w:p>
    </w:sdtContent>
  </w:sdt>
  <w:p w14:paraId="7FA1CB02" w14:textId="77777777" w:rsidR="00F71BDB" w:rsidRDefault="00F7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DF62" w14:textId="77777777" w:rsidR="003C2B7C" w:rsidRDefault="003C2B7C" w:rsidP="00F71BDB">
      <w:pPr>
        <w:spacing w:after="0" w:line="240" w:lineRule="auto"/>
      </w:pPr>
      <w:r>
        <w:separator/>
      </w:r>
    </w:p>
  </w:footnote>
  <w:footnote w:type="continuationSeparator" w:id="0">
    <w:p w14:paraId="671AF5FF" w14:textId="77777777" w:rsidR="003C2B7C" w:rsidRDefault="003C2B7C" w:rsidP="00F7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EA"/>
    <w:multiLevelType w:val="hybridMultilevel"/>
    <w:tmpl w:val="8A6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816"/>
    <w:multiLevelType w:val="hybridMultilevel"/>
    <w:tmpl w:val="D8AA7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17955"/>
    <w:multiLevelType w:val="hybridMultilevel"/>
    <w:tmpl w:val="21DAE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E7EB1"/>
    <w:multiLevelType w:val="hybridMultilevel"/>
    <w:tmpl w:val="6756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4DA3"/>
    <w:multiLevelType w:val="hybridMultilevel"/>
    <w:tmpl w:val="7C36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548"/>
    <w:multiLevelType w:val="hybridMultilevel"/>
    <w:tmpl w:val="C682F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51EF8"/>
    <w:multiLevelType w:val="hybridMultilevel"/>
    <w:tmpl w:val="A492F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B34D6"/>
    <w:multiLevelType w:val="hybridMultilevel"/>
    <w:tmpl w:val="67D0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4038"/>
    <w:multiLevelType w:val="hybridMultilevel"/>
    <w:tmpl w:val="ECEC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D75DC"/>
    <w:multiLevelType w:val="hybridMultilevel"/>
    <w:tmpl w:val="76AC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45025"/>
    <w:multiLevelType w:val="hybridMultilevel"/>
    <w:tmpl w:val="ABA4296A"/>
    <w:lvl w:ilvl="0" w:tplc="3AEA9D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04A6796">
      <w:numFmt w:val="bullet"/>
      <w:lvlText w:val="•"/>
      <w:lvlJc w:val="left"/>
      <w:pPr>
        <w:ind w:left="884" w:hanging="360"/>
      </w:pPr>
      <w:rPr>
        <w:rFonts w:hint="default"/>
        <w:lang w:val="en-US" w:eastAsia="en-US" w:bidi="ar-SA"/>
      </w:rPr>
    </w:lvl>
    <w:lvl w:ilvl="2" w:tplc="4D88C6FC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3" w:tplc="43BAA08A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503225C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5" w:tplc="C1A431A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6" w:tplc="8FC4B5D0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7" w:tplc="936E4B30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8" w:tplc="D4181430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26A1CD2"/>
    <w:multiLevelType w:val="hybridMultilevel"/>
    <w:tmpl w:val="C9D0ABF6"/>
    <w:lvl w:ilvl="0" w:tplc="81A2BA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442634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2" w:tplc="F5B49AE8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3BF44C10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4" w:tplc="65D29BB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 w:tplc="A294AFA8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6" w:tplc="6A720704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7" w:tplc="90569F3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157ED652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664383D"/>
    <w:multiLevelType w:val="multilevel"/>
    <w:tmpl w:val="792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0B709E"/>
    <w:multiLevelType w:val="hybridMultilevel"/>
    <w:tmpl w:val="594C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A59E1"/>
    <w:multiLevelType w:val="hybridMultilevel"/>
    <w:tmpl w:val="9D124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F133D"/>
    <w:multiLevelType w:val="hybridMultilevel"/>
    <w:tmpl w:val="A3905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5651"/>
    <w:multiLevelType w:val="hybridMultilevel"/>
    <w:tmpl w:val="4CE6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04F2C"/>
    <w:multiLevelType w:val="hybridMultilevel"/>
    <w:tmpl w:val="0B1EE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B081C"/>
    <w:multiLevelType w:val="multilevel"/>
    <w:tmpl w:val="A2F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D47E1D"/>
    <w:multiLevelType w:val="hybridMultilevel"/>
    <w:tmpl w:val="0B28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D6555"/>
    <w:multiLevelType w:val="hybridMultilevel"/>
    <w:tmpl w:val="58CE3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4CF"/>
    <w:multiLevelType w:val="hybridMultilevel"/>
    <w:tmpl w:val="01E8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1F17E7"/>
    <w:multiLevelType w:val="hybridMultilevel"/>
    <w:tmpl w:val="5474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88396">
    <w:abstractNumId w:val="0"/>
  </w:num>
  <w:num w:numId="2" w16cid:durableId="583733124">
    <w:abstractNumId w:val="19"/>
  </w:num>
  <w:num w:numId="3" w16cid:durableId="530151542">
    <w:abstractNumId w:val="4"/>
  </w:num>
  <w:num w:numId="4" w16cid:durableId="1125466029">
    <w:abstractNumId w:val="16"/>
  </w:num>
  <w:num w:numId="5" w16cid:durableId="2029331890">
    <w:abstractNumId w:val="18"/>
  </w:num>
  <w:num w:numId="6" w16cid:durableId="1014115381">
    <w:abstractNumId w:val="12"/>
  </w:num>
  <w:num w:numId="7" w16cid:durableId="1320423424">
    <w:abstractNumId w:val="5"/>
  </w:num>
  <w:num w:numId="8" w16cid:durableId="1841038364">
    <w:abstractNumId w:val="17"/>
  </w:num>
  <w:num w:numId="9" w16cid:durableId="1665039769">
    <w:abstractNumId w:val="14"/>
  </w:num>
  <w:num w:numId="10" w16cid:durableId="1515413483">
    <w:abstractNumId w:val="20"/>
  </w:num>
  <w:num w:numId="11" w16cid:durableId="1790665088">
    <w:abstractNumId w:val="6"/>
  </w:num>
  <w:num w:numId="12" w16cid:durableId="1689334078">
    <w:abstractNumId w:val="2"/>
  </w:num>
  <w:num w:numId="13" w16cid:durableId="1436822841">
    <w:abstractNumId w:val="21"/>
  </w:num>
  <w:num w:numId="14" w16cid:durableId="317077346">
    <w:abstractNumId w:val="15"/>
  </w:num>
  <w:num w:numId="15" w16cid:durableId="149370772">
    <w:abstractNumId w:val="1"/>
  </w:num>
  <w:num w:numId="16" w16cid:durableId="2095854310">
    <w:abstractNumId w:val="8"/>
  </w:num>
  <w:num w:numId="17" w16cid:durableId="747388201">
    <w:abstractNumId w:val="7"/>
  </w:num>
  <w:num w:numId="18" w16cid:durableId="2135709252">
    <w:abstractNumId w:val="22"/>
  </w:num>
  <w:num w:numId="19" w16cid:durableId="496071656">
    <w:abstractNumId w:val="13"/>
  </w:num>
  <w:num w:numId="20" w16cid:durableId="1790776656">
    <w:abstractNumId w:val="9"/>
  </w:num>
  <w:num w:numId="21" w16cid:durableId="859902070">
    <w:abstractNumId w:val="3"/>
  </w:num>
  <w:num w:numId="22" w16cid:durableId="1296255553">
    <w:abstractNumId w:val="11"/>
  </w:num>
  <w:num w:numId="23" w16cid:durableId="1837064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D"/>
    <w:rsid w:val="00013D70"/>
    <w:rsid w:val="00062A00"/>
    <w:rsid w:val="00090412"/>
    <w:rsid w:val="000B43F6"/>
    <w:rsid w:val="000C53D8"/>
    <w:rsid w:val="00100BD1"/>
    <w:rsid w:val="001C3267"/>
    <w:rsid w:val="0021510E"/>
    <w:rsid w:val="00216858"/>
    <w:rsid w:val="00224D12"/>
    <w:rsid w:val="002565E7"/>
    <w:rsid w:val="00283CC6"/>
    <w:rsid w:val="002B11F0"/>
    <w:rsid w:val="002B6785"/>
    <w:rsid w:val="002C5723"/>
    <w:rsid w:val="00317556"/>
    <w:rsid w:val="00326254"/>
    <w:rsid w:val="00367993"/>
    <w:rsid w:val="003B0CAB"/>
    <w:rsid w:val="003C2B7C"/>
    <w:rsid w:val="003E7AAC"/>
    <w:rsid w:val="0040534E"/>
    <w:rsid w:val="004074BE"/>
    <w:rsid w:val="00434601"/>
    <w:rsid w:val="00440F71"/>
    <w:rsid w:val="00447CBD"/>
    <w:rsid w:val="00476C0D"/>
    <w:rsid w:val="004B3BBA"/>
    <w:rsid w:val="00542776"/>
    <w:rsid w:val="00546CCF"/>
    <w:rsid w:val="005D187A"/>
    <w:rsid w:val="005D211F"/>
    <w:rsid w:val="0061749C"/>
    <w:rsid w:val="00625458"/>
    <w:rsid w:val="006C5914"/>
    <w:rsid w:val="0075621F"/>
    <w:rsid w:val="0076178F"/>
    <w:rsid w:val="007762B6"/>
    <w:rsid w:val="007A1D66"/>
    <w:rsid w:val="0082246B"/>
    <w:rsid w:val="00870D74"/>
    <w:rsid w:val="00876851"/>
    <w:rsid w:val="0088110A"/>
    <w:rsid w:val="00883B4A"/>
    <w:rsid w:val="00893B84"/>
    <w:rsid w:val="008D085B"/>
    <w:rsid w:val="008E2164"/>
    <w:rsid w:val="009074D9"/>
    <w:rsid w:val="00942A07"/>
    <w:rsid w:val="009C5816"/>
    <w:rsid w:val="009E2D96"/>
    <w:rsid w:val="009E6B63"/>
    <w:rsid w:val="00A168F1"/>
    <w:rsid w:val="00A314E8"/>
    <w:rsid w:val="00A93AA8"/>
    <w:rsid w:val="00AA4E5B"/>
    <w:rsid w:val="00BD0D2D"/>
    <w:rsid w:val="00BD5E43"/>
    <w:rsid w:val="00C14555"/>
    <w:rsid w:val="00C265BE"/>
    <w:rsid w:val="00C6162C"/>
    <w:rsid w:val="00CC040F"/>
    <w:rsid w:val="00D22122"/>
    <w:rsid w:val="00D326AE"/>
    <w:rsid w:val="00D40899"/>
    <w:rsid w:val="00DC5AC1"/>
    <w:rsid w:val="00E02E18"/>
    <w:rsid w:val="00E20D57"/>
    <w:rsid w:val="00E27AA3"/>
    <w:rsid w:val="00E37254"/>
    <w:rsid w:val="00F07C17"/>
    <w:rsid w:val="00F3360A"/>
    <w:rsid w:val="00F71BDB"/>
    <w:rsid w:val="00F95956"/>
    <w:rsid w:val="00FC1C68"/>
    <w:rsid w:val="00FC2E24"/>
    <w:rsid w:val="00FF5C4E"/>
    <w:rsid w:val="2C0BB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7483"/>
  <w15:docId w15:val="{89CF01B9-1D58-4B3C-9546-3EEE848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870D74"/>
    <w:pPr>
      <w:spacing w:before="100"/>
    </w:pPr>
    <w:rPr>
      <w:rFonts w:ascii="Century Gothic" w:eastAsia="Times New Roman" w:hAnsi="Century Gothic" w:cs="Times New Roman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70D74"/>
    <w:rPr>
      <w:rFonts w:ascii="Century Gothic" w:eastAsia="Times New Roman" w:hAnsi="Century Gothic" w:cs="Times New Roman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870D7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C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B6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customStyle="1" w:styleId="TableParagraph">
    <w:name w:val="Table Paragraph"/>
    <w:basedOn w:val="Normal"/>
    <w:uiPriority w:val="1"/>
    <w:qFormat/>
    <w:rsid w:val="00A93AA8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DB"/>
  </w:style>
  <w:style w:type="paragraph" w:styleId="Footer">
    <w:name w:val="footer"/>
    <w:basedOn w:val="Normal"/>
    <w:link w:val="FooterChar"/>
    <w:uiPriority w:val="99"/>
    <w:unhideWhenUsed/>
    <w:rsid w:val="00F7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48209a8-da26-4c7e-b4f3-b2936bd12351" xsi:nil="true"/>
    <lcf76f155ced4ddcb4097134ff3c332f xmlns="a48209a8-da26-4c7e-b4f3-b2936bd12351">
      <Terms xmlns="http://schemas.microsoft.com/office/infopath/2007/PartnerControls"/>
    </lcf76f155ced4ddcb4097134ff3c332f>
    <TaxCatchAll xmlns="3c142795-8a1c-415e-bc78-a7bce344b6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E2EE0D50F74DA1F25C859984A553" ma:contentTypeVersion="18" ma:contentTypeDescription="Create a new document." ma:contentTypeScope="" ma:versionID="d73bd4f16b13444995029061fc63580b">
  <xsd:schema xmlns:xsd="http://www.w3.org/2001/XMLSchema" xmlns:xs="http://www.w3.org/2001/XMLSchema" xmlns:p="http://schemas.microsoft.com/office/2006/metadata/properties" xmlns:ns2="a48209a8-da26-4c7e-b4f3-b2936bd12351" xmlns:ns3="3c142795-8a1c-415e-bc78-a7bce344b6f5" targetNamespace="http://schemas.microsoft.com/office/2006/metadata/properties" ma:root="true" ma:fieldsID="44660fa5ed56e684aabe10a390a75eb0" ns2:_="" ns3:_="">
    <xsd:import namespace="a48209a8-da26-4c7e-b4f3-b2936bd12351"/>
    <xsd:import namespace="3c142795-8a1c-415e-bc78-a7bce344b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209a8-da26-4c7e-b4f3-b2936bd12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2d76135-84b9-4407-803b-1b8771260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2795-8a1c-415e-bc78-a7bce344b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6bd9f5-e228-4e13-97ff-d5c4ccd886be}" ma:internalName="TaxCatchAll" ma:showField="CatchAllData" ma:web="3c142795-8a1c-415e-bc78-a7bce344b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178FE-803E-4A31-A17E-1173771BF5DA}">
  <ds:schemaRefs>
    <ds:schemaRef ds:uri="http://schemas.microsoft.com/office/2006/metadata/properties"/>
    <ds:schemaRef ds:uri="http://schemas.microsoft.com/office/infopath/2007/PartnerControls"/>
    <ds:schemaRef ds:uri="a48209a8-da26-4c7e-b4f3-b2936bd12351"/>
    <ds:schemaRef ds:uri="3c142795-8a1c-415e-bc78-a7bce344b6f5"/>
  </ds:schemaRefs>
</ds:datastoreItem>
</file>

<file path=customXml/itemProps2.xml><?xml version="1.0" encoding="utf-8"?>
<ds:datastoreItem xmlns:ds="http://schemas.openxmlformats.org/officeDocument/2006/customXml" ds:itemID="{3104A59C-DD2C-4FBB-B854-F806599C88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48F8F-7B11-4BE7-AAC1-9234EAB1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209a8-da26-4c7e-b4f3-b2936bd12351"/>
    <ds:schemaRef ds:uri="3c142795-8a1c-415e-bc78-a7bce344b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236EA-2669-41DC-9434-E959B4C9C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Harris</dc:creator>
  <cp:lastModifiedBy>Melanie Woodnick</cp:lastModifiedBy>
  <cp:revision>3</cp:revision>
  <cp:lastPrinted>2019-07-19T13:43:00Z</cp:lastPrinted>
  <dcterms:created xsi:type="dcterms:W3CDTF">2023-07-25T10:15:00Z</dcterms:created>
  <dcterms:modified xsi:type="dcterms:W3CDTF">2023-07-25T10:26:00Z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0x0101002A7AE2EE0D50F74DA1F25C859984A553</vt:lpwstr>
  </property>
  <property fmtid="{D5CDD505-2E9C-101B-9397-08002B2CF9AE}" pid="3" name="Order">
    <vt:r8>173400</vt:r8>
  </property>
  <property fmtid="{D5CDD505-2E9C-101B-9397-08002B2CF9AE}" pid="4" name="MediaServiceImageTags">
    <vt:lpwstr/>
  </property>
</Properties>
</file>